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571500" cy="571500"/>
            <wp:effectExtent t="0" r="0" b="0" l="0"/>
            <wp:docPr id="5" name="logo" descr="Fanion de la CWA" title="Logo C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CYBER WARFARE ACADEMY (CWA)</w:t>
      </w:r>
    </w:p>
    <w:p>
      <w:pPr>
        <w:pBdr>
          <w:bottom w:val="single" w:color="2A8480" w:sz="12" w:space="1"/>
        </w:pBdr>
        <w:spacing w:after="120"/>
      </w:pPr>
    </w:p>
    <w:p>
      <w:pPr>
        <w:spacing w:after="60" w:before="60"/>
        <w:jc w:val="center"/>
      </w:pPr>
      <w:r>
        <w:rPr>
          <w:rFonts w:ascii="Calibri" w:cs="Calibri" w:eastAsia="Calibri" w:hAnsi="Calibri"/>
          <w:b/>
          <w:bCs/>
          <w:color w:val="2A8480"/>
          <w:sz w:val="26"/>
          <w:szCs w:val="26"/>
        </w:rPr>
        <w:t xml:space="preserve">ACTE INDIVIDUEL D’ENGAGEMENT AU RESPECT DU CODE D’HONNEUR DU CYBER WARRIOR</w:t>
      </w:r>
    </w:p>
    <w:p>
      <w:pPr>
        <w:spacing w:after="60" w:before="0" w:line="276"/>
        <w:jc w:val="center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Référence : CWA/SG/ETH/F01</w:t>
      </w:r>
      <w:r>
        <w:rPr>
          <w:rFonts w:ascii="Calibri" w:cs="Calibri" w:eastAsia="Calibri" w:hAnsi="Calibri"/>
          <w:sz w:val="20"/>
          <w:szCs w:val="20"/>
        </w:rPr>
        <w:t xml:space="preserve">   |   Version : 1.0</w:t>
      </w:r>
    </w:p>
    <w:p>
      <w:pPr>
        <w:keepNext/>
        <w:shd w:fill="1F2937" w:color="auto" w:val="clear"/>
        <w:spacing w:after="100" w:before="2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I. IDENTIFICATION DU MEMBRE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Nom et prénom(s)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Numéro de membre (si déjà attribué)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Catégorie de membre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Profession / fonction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Téléphone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Adresse électronique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</w:t>
      </w:r>
    </w:p>
    <w:p>
      <w:pPr>
        <w:spacing w:after="10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Date : </w:t>
      </w:r>
      <w:r>
        <w:rPr>
          <w:rFonts w:ascii="Calibri" w:cs="Calibri" w:eastAsia="Calibri" w:hAnsi="Calibri"/>
          <w:sz w:val="22"/>
          <w:szCs w:val="22"/>
        </w:rPr>
        <w:t xml:space="preserve">......... / ......... / ............</w:t>
      </w:r>
    </w:p>
    <w:p>
      <w:pPr>
        <w:keepNext/>
        <w:shd w:fill="1F2937" w:color="auto" w:val="clear"/>
        <w:spacing w:after="100" w:before="2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II. DÉCLARATION D’ENGAGEMENT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 soussigné(e), .................................................................................., candidat(e) à l’adhésion / membre de la Cyber Warfare Academy (CWA), déclare avoir pris connaissance des dispositions du Code d’Honneur du Cyber Warrior et m’engage personnellement à en respecter les principes dans le cadre de mes activités associatives, académiques, professionnelles et communautaires liées à la CWA.</w:t>
      </w:r>
    </w:p>
    <w:p>
      <w:pPr>
        <w:spacing w:after="12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À ce titre, je m’engage à observer les sept principes fondamentaux suivants 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FFFFF" w:sz="2"/>
              <w:left w:val="single" w:color="2A8480" w:sz="36"/>
              <w:bottom w:val="single" w:color="FFFFFF" w:sz="2"/>
              <w:right w:val="single" w:color="FFFFFF" w:sz="2"/>
            </w:tcBorders>
            <w:shd w:fill="EAF3F2" w:color="auto" w:val="clear"/>
            <w:tcMar>
              <w:top w:type="dxa" w:w="60"/>
              <w:left w:type="dxa" w:w="180"/>
              <w:bottom w:type="dxa" w:w="60"/>
              <w:right w:type="dxa" w:w="140"/>
            </w:tcMar>
          </w:tcPr>
          <w:p>
            <w:pPr>
              <w:spacing w:after="3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1. Vérité et rigueur intellectuelle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M’attacher à la vérité, aux faits et aux preuves ; privilégier l’analyse rigoureuse et m’abstenir de toute manipulation volontaire de l’information.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FFFFF" w:sz="2"/>
              <w:left w:val="single" w:color="2A8480" w:sz="36"/>
              <w:bottom w:val="single" w:color="FFFFFF" w:sz="2"/>
              <w:right w:val="single" w:color="FFFFFF" w:sz="2"/>
            </w:tcBorders>
            <w:shd w:fill="EAF3F2" w:color="auto" w:val="clear"/>
            <w:tcMar>
              <w:top w:type="dxa" w:w="60"/>
              <w:left w:type="dxa" w:w="180"/>
              <w:bottom w:type="dxa" w:w="60"/>
              <w:right w:type="dxa" w:w="140"/>
            </w:tcMar>
          </w:tcPr>
          <w:p>
            <w:pPr>
              <w:spacing w:after="3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2. Éthique et responsabilité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Agir de manière responsable et m’abstenir de toute utilisation délibérément préjudiciable des connaissances, compétences ou outils numériques.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FFFFF" w:sz="2"/>
              <w:left w:val="single" w:color="2A8480" w:sz="36"/>
              <w:bottom w:val="single" w:color="FFFFFF" w:sz="2"/>
              <w:right w:val="single" w:color="FFFFFF" w:sz="2"/>
            </w:tcBorders>
            <w:shd w:fill="EAF3F2" w:color="auto" w:val="clear"/>
            <w:tcMar>
              <w:top w:type="dxa" w:w="60"/>
              <w:left w:type="dxa" w:w="180"/>
              <w:bottom w:type="dxa" w:w="60"/>
              <w:right w:type="dxa" w:w="140"/>
            </w:tcMar>
          </w:tcPr>
          <w:p>
            <w:pPr>
              <w:spacing w:after="3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3. Service à la communauté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Mettre mes compétences et mes connaissances au service de la communauté, dans le respect de l’intérêt général et de la mission de l’Association.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FFFFF" w:sz="2"/>
              <w:left w:val="single" w:color="2A8480" w:sz="36"/>
              <w:bottom w:val="single" w:color="FFFFFF" w:sz="2"/>
              <w:right w:val="single" w:color="FFFFFF" w:sz="2"/>
            </w:tcBorders>
            <w:shd w:fill="EAF3F2" w:color="auto" w:val="clear"/>
            <w:tcMar>
              <w:top w:type="dxa" w:w="60"/>
              <w:left w:type="dxa" w:w="180"/>
              <w:bottom w:type="dxa" w:w="60"/>
              <w:right w:type="dxa" w:w="140"/>
            </w:tcMar>
          </w:tcPr>
          <w:p>
            <w:pPr>
              <w:spacing w:after="3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4. Excellence et apprentissage continu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Rechercher l’excellence, entretenir mes compétences et demeurer engagé(e) dans une démarche permanente d’apprentissage et d’amélioration.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FFFFF" w:sz="2"/>
              <w:left w:val="single" w:color="2A8480" w:sz="36"/>
              <w:bottom w:val="single" w:color="FFFFFF" w:sz="2"/>
              <w:right w:val="single" w:color="FFFFFF" w:sz="2"/>
            </w:tcBorders>
            <w:shd w:fill="EAF3F2" w:color="auto" w:val="clear"/>
            <w:tcMar>
              <w:top w:type="dxa" w:w="60"/>
              <w:left w:type="dxa" w:w="180"/>
              <w:bottom w:type="dxa" w:w="60"/>
              <w:right w:type="dxa" w:w="140"/>
            </w:tcMar>
          </w:tcPr>
          <w:p>
            <w:pPr>
              <w:spacing w:after="3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5. Confidentialité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Protéger les informations auxquelles j’ai accès dans le cadre de mes activités et respecter les obligations de confidentialité qui me sont applicables.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FFFFF" w:sz="2"/>
              <w:left w:val="single" w:color="2A8480" w:sz="36"/>
              <w:bottom w:val="single" w:color="FFFFFF" w:sz="2"/>
              <w:right w:val="single" w:color="FFFFFF" w:sz="2"/>
            </w:tcBorders>
            <w:shd w:fill="EAF3F2" w:color="auto" w:val="clear"/>
            <w:tcMar>
              <w:top w:type="dxa" w:w="60"/>
              <w:left w:type="dxa" w:w="180"/>
              <w:bottom w:type="dxa" w:w="60"/>
              <w:right w:type="dxa" w:w="140"/>
            </w:tcMar>
          </w:tcPr>
          <w:p>
            <w:pPr>
              <w:spacing w:after="3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6. Intégrité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Refuser la fraude, la corruption, la malhonnêteté, les conflits d’intérêts dissimulés et toute pratique contraire à l’intégrité.</w:t>
            </w:r>
          </w:p>
        </w:tc>
      </w:tr>
      <w:tr>
        <w:trPr>
          <w:cantSplit/>
        </w:trPr>
        <w:tc>
          <w:tcPr>
            <w:tcW w:type="dxa" w:w="9638"/>
            <w:tcBorders>
              <w:top w:val="single" w:color="FFFFFF" w:sz="2"/>
              <w:left w:val="single" w:color="2A8480" w:sz="36"/>
              <w:bottom w:val="single" w:color="FFFFFF" w:sz="2"/>
              <w:right w:val="single" w:color="FFFFFF" w:sz="2"/>
            </w:tcBorders>
            <w:shd w:fill="EAF3F2" w:color="auto" w:val="clear"/>
            <w:tcMar>
              <w:top w:type="dxa" w:w="60"/>
              <w:left w:type="dxa" w:w="180"/>
              <w:bottom w:type="dxa" w:w="60"/>
              <w:right w:type="dxa" w:w="140"/>
            </w:tcMar>
          </w:tcPr>
          <w:p>
            <w:pPr>
              <w:spacing w:after="3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22"/>
                <w:szCs w:val="22"/>
              </w:rPr>
              <w:t xml:space="preserve">7. Discipline et responsabilité personnelle</w:t>
            </w:r>
          </w:p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Respecter mes engagements, les règles applicables et les décisions régulièrement prises par les organes compétents de la CWA ; assumer les conséquences de mes actes.</w:t>
            </w:r>
          </w:p>
        </w:tc>
      </w:tr>
    </w:tbl>
    <w:p>
      <w:pPr>
        <w:keepNext/>
        <w:shd w:fill="1F2937" w:color="auto" w:val="clear"/>
        <w:spacing w:after="100" w:before="2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III. ENGAGEMENT PARTICULIER RELATIF AUX ACTIVITÉS TECHNIQUES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 reconnais que certaines activités de formation ou d’expérimentation en cybersécurité peuvent présenter des risques particuliers.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En conséquence, je m’engage à n’effectuer aucune opération technique portant atteinte à un système, un réseau, une donnée ou un service sans autorisation légitime et explicite, et à respecter les règles spécifiques de sécurité et d’encadrement applicables aux activités auxquelles je participe.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 reconnais également que l’accès à certains modules de formation en cybersécurité offensive peut être subordonné à la signature d’une charte spécifique, conformément aux textes de la CWA.</w:t>
      </w:r>
    </w:p>
    <w:p>
      <w:pPr>
        <w:keepNext/>
        <w:shd w:fill="1F2937" w:color="auto" w:val="clear"/>
        <w:spacing w:after="100" w:before="2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IV. RECONNAISSANCE ET ACCEPTATION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 reconnais que le présent engagement complète les obligations prévues par les statuts et le Règlement intérieur de la CWA.</w:t>
      </w:r>
    </w:p>
    <w:p>
      <w:pPr>
        <w:spacing w:after="10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 comprends que tout manquement aux principes du Code d’Honneur peut donner lieu à un examen par les organes compétents de l’Association et, le cas échéant, aux mesures prévues par les textes applicables, dans le respect des procédures et des droits de la personne concernée.</w:t>
      </w:r>
    </w:p>
    <w:p>
      <w:pPr>
        <w:spacing w:after="40" w:before="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 déclare souscrire librement au présent engagement et m’oblige à en respecter les dispositions.</w:t>
      </w:r>
    </w:p>
    <w:p>
      <w:pPr>
        <w:keepNext/>
        <w:spacing w:after="100" w:before="6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Fait à ................................, le ......... / ......... / ............</w:t>
      </w:r>
    </w:p>
    <w:p>
      <w:pPr>
        <w:keepNext/>
        <w:spacing w:after="6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Signature du membre précédée de la mention « Lu et approuvé, bon pour engagement »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650" w:hRule="atLeast"/>
        </w:trPr>
        <w:tc>
          <w:tcPr>
            <w:tcW w:type="dxa" w:w="9638"/>
            <w:tcBorders>
              <w:top w:val="single" w:color="A0A7B5" w:sz="4"/>
              <w:left w:val="single" w:color="A0A7B5" w:sz="4"/>
              <w:bottom w:val="single" w:color="A0A7B5" w:sz="4"/>
              <w:right w:val="single" w:color="A0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60" w:before="100" w:line="276"/>
        <w:jc w:val="left"/>
      </w:pPr>
      <w:r>
        <w:rPr>
          <w:rFonts w:ascii="Calibri" w:cs="Calibri" w:eastAsia="Calibri" w:hAnsi="Calibri"/>
          <w:b/>
          <w:bCs/>
          <w:color w:val="2A8480"/>
          <w:sz w:val="22"/>
          <w:szCs w:val="22"/>
        </w:rPr>
        <w:t xml:space="preserve">Visa du Secrétariat Général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Nom et signature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</w:t>
      </w:r>
    </w:p>
    <w:p>
      <w:pPr>
        <w:spacing w:after="10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Date de réception : </w:t>
      </w:r>
      <w:r>
        <w:rPr>
          <w:rFonts w:ascii="Calibri" w:cs="Calibri" w:eastAsia="Calibri" w:hAnsi="Calibri"/>
          <w:sz w:val="22"/>
          <w:szCs w:val="22"/>
        </w:rPr>
        <w:t xml:space="preserve">......... / ......... / ............</w:t>
      </w:r>
    </w:p>
    <w:sectPr>
      <w:footerReference w:type="default" r:id="rId6"/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8480" w:sz="6" w:space="4"/>
      </w:pBdr>
      <w:tabs>
        <w:tab w:val="right" w:pos="9638"/>
      </w:tabs>
    </w:pPr>
    <w:r>
      <w:rPr>
        <w:rFonts w:ascii="Calibri" w:cs="Calibri" w:eastAsia="Calibri" w:hAnsi="Calibri"/>
        <w:color w:val="555555"/>
        <w:sz w:val="16"/>
        <w:szCs w:val="16"/>
      </w:rPr>
      <w:t xml:space="preserve">Cyber Warfare Academy (CWA) – Siège social : Yaoundé – Mimboman, Cameroun – CWA/SG/ETH/F01</w:t>
    </w:r>
    <w:r>
      <w:rPr>
        <w:rFonts w:ascii="Calibri" w:cs="Calibri" w:eastAsia="Calibri" w:hAnsi="Calibri"/>
        <w:color w:val="555555"/>
        <w:sz w:val="16"/>
        <w:szCs w:val="16"/>
      </w:rPr>
      <w:t xml:space="preserve">	Page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94ee2dbc01aea459535795d7712a2761aee2fa82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CWA</dc:title>
  <dc:creator>Cyber Warfare Academy</dc:creator>
  <cp:lastModifiedBy>Un-named</cp:lastModifiedBy>
  <cp:revision>1</cp:revision>
  <dcterms:created xsi:type="dcterms:W3CDTF">2026-10-30T08:13:51.705Z</dcterms:created>
  <dcterms:modified xsi:type="dcterms:W3CDTF">2026-10-30T08:13:51.705Z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